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DA2077" w14:textId="77777777" w:rsidR="00935BAD" w:rsidRDefault="00935BAD" w:rsidP="000E7116">
      <w:pPr>
        <w:jc w:val="both"/>
        <w:rPr>
          <w:rFonts w:ascii="Segoe UI Emoji" w:hAnsi="Segoe UI Emoji" w:cs="Segoe UI Emoji"/>
          <w:b/>
          <w:bCs/>
        </w:rPr>
      </w:pPr>
    </w:p>
    <w:p w14:paraId="718D02DB" w14:textId="5DCFD269" w:rsidR="000E7116" w:rsidRPr="00971D66" w:rsidRDefault="000E7116" w:rsidP="00F7528F">
      <w:pPr>
        <w:spacing w:line="276" w:lineRule="auto"/>
        <w:jc w:val="both"/>
        <w:rPr>
          <w:rFonts w:cs="Segoe UI Emoji"/>
          <w:b/>
          <w:bCs/>
        </w:rPr>
      </w:pPr>
      <w:r w:rsidRPr="00971D66">
        <w:rPr>
          <w:rFonts w:cs="Segoe UI Emoji"/>
          <w:b/>
          <w:bCs/>
        </w:rPr>
        <w:t xml:space="preserve">Activitatea 2.1. Evaluarea lacunelor </w:t>
      </w:r>
      <w:r w:rsidRPr="00971D66">
        <w:rPr>
          <w:rFonts w:cs="Calibri"/>
          <w:b/>
          <w:bCs/>
        </w:rPr>
        <w:t>ș</w:t>
      </w:r>
      <w:r w:rsidRPr="00971D66">
        <w:rPr>
          <w:rFonts w:cs="Segoe UI Emoji"/>
          <w:b/>
          <w:bCs/>
        </w:rPr>
        <w:t>i a competentelor GT. Consiliere profesional</w:t>
      </w:r>
      <w:r w:rsidRPr="00971D66">
        <w:rPr>
          <w:rFonts w:cs="Calibri"/>
          <w:b/>
          <w:bCs/>
        </w:rPr>
        <w:t>ă</w:t>
      </w:r>
      <w:r w:rsidRPr="00971D66">
        <w:rPr>
          <w:rFonts w:cs="Segoe UI Emoji"/>
          <w:b/>
          <w:bCs/>
        </w:rPr>
        <w:t xml:space="preserve"> </w:t>
      </w:r>
      <w:r w:rsidRPr="00971D66">
        <w:rPr>
          <w:rFonts w:cs="Calibri"/>
          <w:b/>
          <w:bCs/>
        </w:rPr>
        <w:t>ș</w:t>
      </w:r>
      <w:r w:rsidRPr="00971D66">
        <w:rPr>
          <w:rFonts w:cs="Segoe UI Emoji"/>
          <w:b/>
          <w:bCs/>
        </w:rPr>
        <w:t>i orientare in carier</w:t>
      </w:r>
      <w:r w:rsidRPr="00971D66">
        <w:rPr>
          <w:rFonts w:cs="Calibri"/>
          <w:b/>
          <w:bCs/>
        </w:rPr>
        <w:t>ă</w:t>
      </w:r>
    </w:p>
    <w:p w14:paraId="10EBB32F" w14:textId="7B89A629" w:rsidR="00F7528F" w:rsidRDefault="00F7528F" w:rsidP="00F7528F">
      <w:pPr>
        <w:spacing w:line="276" w:lineRule="auto"/>
        <w:jc w:val="both"/>
      </w:pPr>
      <w:r>
        <w:rPr>
          <w:rFonts w:ascii="Segoe UI Emoji" w:hAnsi="Segoe UI Emoji" w:cs="Segoe UI Emoji"/>
        </w:rPr>
        <w:t>🔄</w:t>
      </w:r>
      <w:r>
        <w:t xml:space="preserve"> Consilierea profesională continuă la Toplița – 28 martie</w:t>
      </w:r>
    </w:p>
    <w:p w14:paraId="38CF82DC" w14:textId="389365AD" w:rsidR="00F7528F" w:rsidRDefault="00F7528F" w:rsidP="00F7528F">
      <w:pPr>
        <w:spacing w:line="276" w:lineRule="auto"/>
        <w:jc w:val="both"/>
      </w:pPr>
      <w:r>
        <w:t>Activitățile de consiliere profesională au continuat în data de 28 martie, în municipiul Toplița, județul Harghita, prin noi sesiuni dedicate persoanelor din grupul țintă al proiectului „Arhitecții propriului viitor”.</w:t>
      </w:r>
    </w:p>
    <w:p w14:paraId="1479C0FB" w14:textId="6E35AB97" w:rsidR="00F7528F" w:rsidRDefault="00F7528F" w:rsidP="00F7528F">
      <w:pPr>
        <w:spacing w:line="276" w:lineRule="auto"/>
        <w:jc w:val="both"/>
      </w:pPr>
      <w:r>
        <w:rPr>
          <w:rFonts w:ascii="Segoe UI Emoji" w:hAnsi="Segoe UI Emoji" w:cs="Segoe UI Emoji"/>
        </w:rPr>
        <w:t>🧩</w:t>
      </w:r>
      <w:r>
        <w:t xml:space="preserve"> În cadrul întâlnirilor, accentul a fost pus pe clarificarea pașilor necesari pentru accesul la formare și pe identificarea opțiunilor potrivite în funcție de nivelul de pregătire și experiența fiecărui participant.</w:t>
      </w:r>
    </w:p>
    <w:p w14:paraId="1C9D4C5C" w14:textId="6FDAB047" w:rsidR="00F7528F" w:rsidRDefault="00F7528F" w:rsidP="00F7528F">
      <w:pPr>
        <w:spacing w:line="276" w:lineRule="auto"/>
        <w:jc w:val="both"/>
      </w:pPr>
      <w:r>
        <w:t>Discuțiile au vizat situații concrete legate de alegerea unui curs de calificare, înțelegerea cerințelor unui loc de muncă și modul în care competențele existente pot fi valorificate în procesul de angajare.</w:t>
      </w:r>
      <w:r w:rsidR="005425EA">
        <w:t xml:space="preserve"> </w:t>
      </w:r>
      <w:r>
        <w:t>Informațiile au fost prezentate într-un mod practic și adaptat, astfel încât participanții să poată înțelege opțiunile disponibile și să își stabilească direcții clare de urmat.</w:t>
      </w:r>
    </w:p>
    <w:p w14:paraId="0918F0B9" w14:textId="1C814944" w:rsidR="00F7528F" w:rsidRDefault="00F7528F" w:rsidP="00F7528F">
      <w:pPr>
        <w:spacing w:line="276" w:lineRule="auto"/>
        <w:jc w:val="both"/>
      </w:pPr>
      <w:r>
        <w:rPr>
          <w:rFonts w:ascii="Segoe UI Emoji" w:hAnsi="Segoe UI Emoji" w:cs="Segoe UI Emoji"/>
        </w:rPr>
        <w:t>🌱</w:t>
      </w:r>
      <w:r>
        <w:t xml:space="preserve"> Sesiunile de consiliere îi sprijină pe participanți să își aleagă un curs de formare potrivit și să își planifice pașii către angajare.</w:t>
      </w:r>
    </w:p>
    <w:p w14:paraId="2550281D" w14:textId="77777777" w:rsidR="00F7528F" w:rsidRDefault="00F7528F" w:rsidP="00F7528F">
      <w:pPr>
        <w:spacing w:line="276" w:lineRule="auto"/>
        <w:jc w:val="both"/>
      </w:pPr>
    </w:p>
    <w:p w14:paraId="7D9084C0" w14:textId="77777777" w:rsidR="00F7528F" w:rsidRDefault="00F7528F" w:rsidP="00F7528F">
      <w:pPr>
        <w:spacing w:line="276" w:lineRule="auto"/>
        <w:jc w:val="both"/>
      </w:pPr>
      <w:r>
        <w:t>Proiect cofinanțat de Uniunea Europeană din Fondul Social European Plus prin Programul Educație și Ocupare 2021-2027</w:t>
      </w:r>
    </w:p>
    <w:p w14:paraId="56EBA02C" w14:textId="6AD80DA6" w:rsidR="000E7116" w:rsidRDefault="00F7528F" w:rsidP="00F7528F">
      <w:pPr>
        <w:spacing w:line="276" w:lineRule="auto"/>
        <w:jc w:val="both"/>
      </w:pPr>
      <w:r>
        <w:t xml:space="preserve">Pentru informații detaliate despre celelalte programe cofinanțate de Uniunea Europeană, vă invităm să vizitați </w:t>
      </w:r>
      <w:hyperlink r:id="rId6" w:history="1">
        <w:r w:rsidRPr="00A91576">
          <w:rPr>
            <w:rStyle w:val="Hyperlink"/>
          </w:rPr>
          <w:t>https://mfe.gov.ro/</w:t>
        </w:r>
      </w:hyperlink>
      <w:r>
        <w:t xml:space="preserve"> </w:t>
      </w:r>
    </w:p>
    <w:p w14:paraId="5FEA2BDA" w14:textId="4A67A9BB" w:rsidR="00C50D29" w:rsidRDefault="005D6D3B" w:rsidP="005D6D3B">
      <w:pPr>
        <w:spacing w:line="276" w:lineRule="auto"/>
        <w:jc w:val="center"/>
      </w:pPr>
      <w:r>
        <w:rPr>
          <w:noProof/>
        </w:rPr>
        <w:lastRenderedPageBreak/>
        <w:drawing>
          <wp:inline distT="0" distB="0" distL="0" distR="0" wp14:anchorId="6FA80888" wp14:editId="09FE5F73">
            <wp:extent cx="4369528" cy="4952637"/>
            <wp:effectExtent l="0" t="0" r="0" b="635"/>
            <wp:docPr id="1306678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678435" name="Picture 1306678435"/>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78790" cy="4963135"/>
                    </a:xfrm>
                    <a:prstGeom prst="rect">
                      <a:avLst/>
                    </a:prstGeom>
                  </pic:spPr>
                </pic:pic>
              </a:graphicData>
            </a:graphic>
          </wp:inline>
        </w:drawing>
      </w:r>
      <w:r>
        <w:rPr>
          <w:noProof/>
        </w:rPr>
        <w:t xml:space="preserve">  </w:t>
      </w:r>
      <w:r>
        <w:rPr>
          <w:noProof/>
        </w:rPr>
        <w:drawing>
          <wp:inline distT="0" distB="0" distL="0" distR="0" wp14:anchorId="190E73E3" wp14:editId="6F6B7F45">
            <wp:extent cx="4376057" cy="4953000"/>
            <wp:effectExtent l="0" t="0" r="5715" b="0"/>
            <wp:docPr id="4365011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501116" name="Picture 436501116"/>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78448" cy="4955706"/>
                    </a:xfrm>
                    <a:prstGeom prst="rect">
                      <a:avLst/>
                    </a:prstGeom>
                  </pic:spPr>
                </pic:pic>
              </a:graphicData>
            </a:graphic>
          </wp:inline>
        </w:drawing>
      </w:r>
      <w:r>
        <w:rPr>
          <w:noProof/>
        </w:rPr>
        <w:lastRenderedPageBreak/>
        <w:drawing>
          <wp:inline distT="0" distB="0" distL="0" distR="0" wp14:anchorId="32B59713" wp14:editId="2328CDCA">
            <wp:extent cx="3952240" cy="5269230"/>
            <wp:effectExtent l="0" t="0" r="0" b="7620"/>
            <wp:docPr id="4587961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796109" name="Picture 458796109"/>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52240" cy="5269230"/>
                    </a:xfrm>
                    <a:prstGeom prst="rect">
                      <a:avLst/>
                    </a:prstGeom>
                  </pic:spPr>
                </pic:pic>
              </a:graphicData>
            </a:graphic>
          </wp:inline>
        </w:drawing>
      </w:r>
      <w:r>
        <w:rPr>
          <w:noProof/>
        </w:rPr>
        <w:t xml:space="preserve">  </w:t>
      </w:r>
      <w:r>
        <w:rPr>
          <w:noProof/>
        </w:rPr>
        <w:drawing>
          <wp:inline distT="0" distB="0" distL="0" distR="0" wp14:anchorId="4B6AA9ED" wp14:editId="51396D74">
            <wp:extent cx="3952240" cy="5269230"/>
            <wp:effectExtent l="0" t="0" r="0" b="7620"/>
            <wp:docPr id="14218386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838683" name="Picture 142183868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52240" cy="5269230"/>
                    </a:xfrm>
                    <a:prstGeom prst="rect">
                      <a:avLst/>
                    </a:prstGeom>
                  </pic:spPr>
                </pic:pic>
              </a:graphicData>
            </a:graphic>
          </wp:inline>
        </w:drawing>
      </w:r>
    </w:p>
    <w:sectPr w:rsidR="00C50D29" w:rsidSect="00935BAD">
      <w:headerReference w:type="default" r:id="rId11"/>
      <w:footerReference w:type="default" r:id="rId12"/>
      <w:headerReference w:type="first" r:id="rId13"/>
      <w:footerReference w:type="first" r:id="rId14"/>
      <w:pgSz w:w="16838" w:h="11906" w:orient="landscape"/>
      <w:pgMar w:top="2191" w:right="1417" w:bottom="1417" w:left="1417" w:header="680"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FD3B63" w14:textId="77777777" w:rsidR="007F0B03" w:rsidRDefault="007F0B03" w:rsidP="00542180">
      <w:pPr>
        <w:spacing w:after="0" w:line="240" w:lineRule="auto"/>
      </w:pPr>
      <w:r>
        <w:separator/>
      </w:r>
    </w:p>
  </w:endnote>
  <w:endnote w:type="continuationSeparator" w:id="0">
    <w:p w14:paraId="5E521C24" w14:textId="77777777" w:rsidR="007F0B03" w:rsidRDefault="007F0B03" w:rsidP="005421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Calibri">
    <w:panose1 w:val="020F0502020204030204"/>
    <w:charset w:val="EE"/>
    <w:family w:val="swiss"/>
    <w:pitch w:val="variable"/>
    <w:sig w:usb0="E4002EFF" w:usb1="C2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EFA39" w14:textId="1252D41D" w:rsidR="00935BAD" w:rsidRDefault="00935BAD" w:rsidP="00995FE0">
    <w:pPr>
      <w:pStyle w:val="Footer"/>
      <w:jc w:val="center"/>
    </w:pPr>
    <w:r w:rsidRPr="00BC7438">
      <w:rPr>
        <w:noProof/>
      </w:rPr>
      <w:drawing>
        <wp:inline distT="0" distB="0" distL="0" distR="0" wp14:anchorId="5FE856EF" wp14:editId="6F5BF9AB">
          <wp:extent cx="1038943" cy="505041"/>
          <wp:effectExtent l="0" t="0" r="8890" b="9525"/>
          <wp:docPr id="513087995" name="Picture 2" descr="A logo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382580" name="Picture 2" descr="A logo with blue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038943" cy="505041"/>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FC31D" w14:textId="739D1BE1" w:rsidR="00E4074D" w:rsidRDefault="00E4074D" w:rsidP="00935BAD">
    <w:pPr>
      <w:pStyle w:val="Footer"/>
      <w:jc w:val="center"/>
    </w:pPr>
    <w:r w:rsidRPr="00BC7438">
      <w:rPr>
        <w:noProof/>
      </w:rPr>
      <w:drawing>
        <wp:inline distT="0" distB="0" distL="0" distR="0" wp14:anchorId="6D4379C0" wp14:editId="50A2B40F">
          <wp:extent cx="1038943" cy="505041"/>
          <wp:effectExtent l="0" t="0" r="8890" b="9525"/>
          <wp:docPr id="2062584463" name="Picture 2" descr="A logo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382580" name="Picture 2" descr="A logo with blue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038943" cy="50504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134DE1" w14:textId="77777777" w:rsidR="007F0B03" w:rsidRDefault="007F0B03" w:rsidP="00542180">
      <w:pPr>
        <w:spacing w:after="0" w:line="240" w:lineRule="auto"/>
      </w:pPr>
      <w:r>
        <w:separator/>
      </w:r>
    </w:p>
  </w:footnote>
  <w:footnote w:type="continuationSeparator" w:id="0">
    <w:p w14:paraId="4186191B" w14:textId="77777777" w:rsidR="007F0B03" w:rsidRDefault="007F0B03" w:rsidP="005421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4CC61" w14:textId="3AD360F3" w:rsidR="00542180" w:rsidRPr="00E4074D" w:rsidRDefault="00E4074D" w:rsidP="00E4074D">
    <w:pPr>
      <w:pStyle w:val="Header"/>
    </w:pPr>
    <w:r>
      <w:rPr>
        <w:noProof/>
      </w:rPr>
      <w:drawing>
        <wp:inline distT="0" distB="0" distL="0" distR="0" wp14:anchorId="5A3B30B4" wp14:editId="2BC84ED8">
          <wp:extent cx="8281219" cy="734060"/>
          <wp:effectExtent l="0" t="0" r="5715" b="8890"/>
          <wp:docPr id="2142311567" name="Picture 165323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231563"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517596" cy="755013"/>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DFF5A" w14:textId="77777777" w:rsidR="00E4074D" w:rsidRDefault="00E4074D" w:rsidP="00E4074D">
    <w:pPr>
      <w:pStyle w:val="Header"/>
      <w:jc w:val="both"/>
      <w:rPr>
        <w:rFonts w:ascii="Trebuchet MS" w:hAnsi="Trebuchet MS"/>
        <w:b/>
        <w:noProof/>
        <w:sz w:val="28"/>
        <w:szCs w:val="28"/>
      </w:rPr>
    </w:pPr>
    <w:r>
      <w:rPr>
        <w:noProof/>
      </w:rPr>
      <w:drawing>
        <wp:inline distT="0" distB="0" distL="0" distR="0" wp14:anchorId="731DD89A" wp14:editId="5B0B87BA">
          <wp:extent cx="8281219" cy="734060"/>
          <wp:effectExtent l="0" t="0" r="5715" b="8890"/>
          <wp:docPr id="1360010770" name="Picture 165323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231563"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517596" cy="755013"/>
                  </a:xfrm>
                  <a:prstGeom prst="rect">
                    <a:avLst/>
                  </a:prstGeom>
                </pic:spPr>
              </pic:pic>
            </a:graphicData>
          </a:graphic>
        </wp:inline>
      </w:drawing>
    </w:r>
  </w:p>
  <w:p w14:paraId="341A0A05" w14:textId="77777777" w:rsidR="00E4074D" w:rsidRPr="00993265" w:rsidRDefault="00E4074D" w:rsidP="00E4074D">
    <w:pPr>
      <w:spacing w:after="0" w:line="276" w:lineRule="auto"/>
      <w:ind w:left="170"/>
      <w:jc w:val="both"/>
      <w:rPr>
        <w:rFonts w:ascii="Trebuchet MS" w:hAnsi="Trebuchet MS"/>
        <w:b/>
        <w:i/>
        <w:sz w:val="18"/>
        <w:szCs w:val="18"/>
      </w:rPr>
    </w:pPr>
    <w:r w:rsidRPr="00993265">
      <w:rPr>
        <w:rFonts w:ascii="Trebuchet MS" w:hAnsi="Trebuchet MS"/>
        <w:b/>
        <w:i/>
        <w:sz w:val="18"/>
        <w:szCs w:val="18"/>
      </w:rPr>
      <w:t>Programul Educație și Ocupare 2021-2027</w:t>
    </w:r>
  </w:p>
  <w:p w14:paraId="65FF31FD" w14:textId="77777777" w:rsidR="00E4074D" w:rsidRPr="00993265" w:rsidRDefault="00E4074D" w:rsidP="00E4074D">
    <w:pPr>
      <w:spacing w:after="0" w:line="276" w:lineRule="auto"/>
      <w:ind w:left="170"/>
      <w:jc w:val="both"/>
      <w:rPr>
        <w:rFonts w:ascii="Trebuchet MS" w:hAnsi="Trebuchet MS"/>
        <w:i/>
        <w:sz w:val="18"/>
        <w:szCs w:val="18"/>
      </w:rPr>
    </w:pPr>
    <w:r w:rsidRPr="00993265">
      <w:rPr>
        <w:rFonts w:ascii="Trebuchet MS" w:hAnsi="Trebuchet MS"/>
        <w:iCs/>
        <w:sz w:val="18"/>
        <w:szCs w:val="18"/>
      </w:rPr>
      <w:t>Axa prioritară 9</w:t>
    </w:r>
    <w:r w:rsidRPr="00993265">
      <w:rPr>
        <w:rFonts w:ascii="Trebuchet MS" w:hAnsi="Trebuchet MS"/>
        <w:i/>
        <w:sz w:val="18"/>
        <w:szCs w:val="18"/>
      </w:rPr>
      <w:t xml:space="preserve"> - Consolidarea participării populației în procesul de învățare pe tot parcursul vieții pentru facilitarea tranzițiilor și a mobilității </w:t>
    </w:r>
  </w:p>
  <w:p w14:paraId="0A2D9E64" w14:textId="77777777" w:rsidR="00E4074D" w:rsidRPr="00993265" w:rsidRDefault="00E4074D" w:rsidP="00E4074D">
    <w:pPr>
      <w:spacing w:after="0" w:line="276" w:lineRule="auto"/>
      <w:ind w:left="170"/>
      <w:jc w:val="both"/>
      <w:rPr>
        <w:rFonts w:ascii="Trebuchet MS" w:hAnsi="Trebuchet MS"/>
        <w:i/>
        <w:sz w:val="18"/>
        <w:szCs w:val="18"/>
      </w:rPr>
    </w:pPr>
    <w:r w:rsidRPr="00993265">
      <w:rPr>
        <w:rFonts w:ascii="Trebuchet MS" w:hAnsi="Trebuchet MS"/>
        <w:iCs/>
        <w:sz w:val="18"/>
        <w:szCs w:val="18"/>
      </w:rPr>
      <w:t>Obiectiv specific:</w:t>
    </w:r>
    <w:r w:rsidRPr="00993265">
      <w:rPr>
        <w:rFonts w:ascii="Trebuchet MS" w:hAnsi="Trebuchet MS"/>
        <w:i/>
        <w:sz w:val="18"/>
        <w:szCs w:val="18"/>
      </w:rPr>
      <w:t xml:space="preserve"> ESO4.7_Promovarea învățării pe tot parcursul vieții, în special a oportunităților flexibile de actualizare a competențelor și de recalificare pentru toți, ținând seama de competențele antreprenoriale și digitale, printr-o mai bună anticipare a schimbării și a cerințelor de noi competențe bazate pe nevoile pieței muncii, precum și prin facilitarea tranzițiilor profesionale și promovarea mobilității profesionale (FSE+)</w:t>
    </w:r>
  </w:p>
  <w:p w14:paraId="13220FE3" w14:textId="77777777" w:rsidR="00E4074D" w:rsidRPr="00993265" w:rsidRDefault="00E4074D" w:rsidP="00E4074D">
    <w:pPr>
      <w:spacing w:after="0" w:line="276" w:lineRule="auto"/>
      <w:ind w:left="170"/>
      <w:jc w:val="both"/>
      <w:rPr>
        <w:rFonts w:ascii="Trebuchet MS" w:hAnsi="Trebuchet MS"/>
        <w:i/>
        <w:sz w:val="18"/>
        <w:szCs w:val="18"/>
      </w:rPr>
    </w:pPr>
    <w:r w:rsidRPr="00993265">
      <w:rPr>
        <w:rFonts w:ascii="Trebuchet MS" w:hAnsi="Trebuchet MS"/>
        <w:iCs/>
        <w:sz w:val="18"/>
        <w:szCs w:val="18"/>
      </w:rPr>
      <w:t>Tip de acțiune: 9.g.4</w:t>
    </w:r>
    <w:r w:rsidRPr="00993265">
      <w:rPr>
        <w:rFonts w:ascii="Trebuchet MS" w:hAnsi="Trebuchet MS"/>
        <w:i/>
        <w:sz w:val="18"/>
        <w:szCs w:val="18"/>
      </w:rPr>
      <w:t>.- Implementarea programului „Pachet de bază pentru persoanele fără/cu nivel scăzut de formare”</w:t>
    </w:r>
  </w:p>
  <w:p w14:paraId="1CC83BBA" w14:textId="77777777" w:rsidR="00E4074D" w:rsidRPr="00993265" w:rsidRDefault="00E4074D" w:rsidP="00E4074D">
    <w:pPr>
      <w:spacing w:after="0" w:line="276" w:lineRule="auto"/>
      <w:ind w:left="170"/>
      <w:jc w:val="both"/>
      <w:rPr>
        <w:rFonts w:ascii="Trebuchet MS" w:hAnsi="Trebuchet MS"/>
        <w:i/>
        <w:sz w:val="18"/>
        <w:szCs w:val="18"/>
      </w:rPr>
    </w:pPr>
    <w:r w:rsidRPr="00993265">
      <w:rPr>
        <w:rFonts w:ascii="Trebuchet MS" w:hAnsi="Trebuchet MS"/>
        <w:sz w:val="18"/>
        <w:szCs w:val="18"/>
      </w:rPr>
      <w:t>Titlul proiectului:</w:t>
    </w:r>
    <w:r w:rsidRPr="00993265">
      <w:rPr>
        <w:rFonts w:ascii="Trebuchet MS" w:hAnsi="Trebuchet MS"/>
        <w:i/>
        <w:sz w:val="18"/>
        <w:szCs w:val="18"/>
      </w:rPr>
      <w:t xml:space="preserve"> Arhitecții propriului viitor</w:t>
    </w:r>
  </w:p>
  <w:p w14:paraId="77E3027F" w14:textId="152FDE2D" w:rsidR="00E4074D" w:rsidRPr="00935BAD" w:rsidRDefault="00E4074D" w:rsidP="00935BAD">
    <w:pPr>
      <w:autoSpaceDE w:val="0"/>
      <w:autoSpaceDN w:val="0"/>
      <w:adjustRightInd w:val="0"/>
      <w:spacing w:after="0" w:line="276" w:lineRule="auto"/>
      <w:ind w:left="170"/>
      <w:jc w:val="both"/>
      <w:rPr>
        <w:rFonts w:ascii="Trebuchet MS" w:hAnsi="Trebuchet MS"/>
        <w:i/>
        <w:color w:val="000000"/>
        <w:sz w:val="18"/>
        <w:szCs w:val="18"/>
      </w:rPr>
    </w:pPr>
    <w:r w:rsidRPr="00993265">
      <w:rPr>
        <w:rFonts w:ascii="Trebuchet MS" w:hAnsi="Trebuchet MS"/>
        <w:iCs/>
        <w:color w:val="000000"/>
        <w:sz w:val="18"/>
        <w:szCs w:val="18"/>
      </w:rPr>
      <w:t>Contract nr.</w:t>
    </w:r>
    <w:r w:rsidRPr="00993265">
      <w:rPr>
        <w:rFonts w:ascii="Trebuchet MS" w:hAnsi="Trebuchet MS"/>
        <w:i/>
        <w:color w:val="000000"/>
        <w:sz w:val="18"/>
        <w:szCs w:val="18"/>
      </w:rPr>
      <w:t xml:space="preserve"> 14552/15.09.2025 (Cod SMIS: 338040)</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2E2"/>
    <w:rsid w:val="00014E1F"/>
    <w:rsid w:val="000279EA"/>
    <w:rsid w:val="000E7116"/>
    <w:rsid w:val="00176AB7"/>
    <w:rsid w:val="001A63F3"/>
    <w:rsid w:val="00234F37"/>
    <w:rsid w:val="004640F6"/>
    <w:rsid w:val="005343D9"/>
    <w:rsid w:val="00542180"/>
    <w:rsid w:val="005425EA"/>
    <w:rsid w:val="005D6D3B"/>
    <w:rsid w:val="00675286"/>
    <w:rsid w:val="006D5C7C"/>
    <w:rsid w:val="00745A5B"/>
    <w:rsid w:val="007F0B03"/>
    <w:rsid w:val="008F5A69"/>
    <w:rsid w:val="00907B7B"/>
    <w:rsid w:val="00916E58"/>
    <w:rsid w:val="00935BAD"/>
    <w:rsid w:val="00971D66"/>
    <w:rsid w:val="00995FE0"/>
    <w:rsid w:val="00C50D29"/>
    <w:rsid w:val="00C852E2"/>
    <w:rsid w:val="00D147C0"/>
    <w:rsid w:val="00E4074D"/>
    <w:rsid w:val="00E9770B"/>
    <w:rsid w:val="00F7528F"/>
    <w:rsid w:val="00FD5514"/>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7ED68D"/>
  <w15:chartTrackingRefBased/>
  <w15:docId w15:val="{4733EC71-D728-4A02-84FC-063ECDE8B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o-R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852E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852E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852E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852E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852E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852E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852E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852E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852E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52E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852E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852E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852E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852E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852E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852E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852E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852E2"/>
    <w:rPr>
      <w:rFonts w:eastAsiaTheme="majorEastAsia" w:cstheme="majorBidi"/>
      <w:color w:val="272727" w:themeColor="text1" w:themeTint="D8"/>
    </w:rPr>
  </w:style>
  <w:style w:type="paragraph" w:styleId="Title">
    <w:name w:val="Title"/>
    <w:basedOn w:val="Normal"/>
    <w:next w:val="Normal"/>
    <w:link w:val="TitleChar"/>
    <w:uiPriority w:val="10"/>
    <w:qFormat/>
    <w:rsid w:val="00C852E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52E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852E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852E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852E2"/>
    <w:pPr>
      <w:spacing w:before="160"/>
      <w:jc w:val="center"/>
    </w:pPr>
    <w:rPr>
      <w:i/>
      <w:iCs/>
      <w:color w:val="404040" w:themeColor="text1" w:themeTint="BF"/>
    </w:rPr>
  </w:style>
  <w:style w:type="character" w:customStyle="1" w:styleId="QuoteChar">
    <w:name w:val="Quote Char"/>
    <w:basedOn w:val="DefaultParagraphFont"/>
    <w:link w:val="Quote"/>
    <w:uiPriority w:val="29"/>
    <w:rsid w:val="00C852E2"/>
    <w:rPr>
      <w:i/>
      <w:iCs/>
      <w:color w:val="404040" w:themeColor="text1" w:themeTint="BF"/>
    </w:rPr>
  </w:style>
  <w:style w:type="paragraph" w:styleId="ListParagraph">
    <w:name w:val="List Paragraph"/>
    <w:basedOn w:val="Normal"/>
    <w:uiPriority w:val="34"/>
    <w:qFormat/>
    <w:rsid w:val="00C852E2"/>
    <w:pPr>
      <w:ind w:left="720"/>
      <w:contextualSpacing/>
    </w:pPr>
  </w:style>
  <w:style w:type="character" w:styleId="IntenseEmphasis">
    <w:name w:val="Intense Emphasis"/>
    <w:basedOn w:val="DefaultParagraphFont"/>
    <w:uiPriority w:val="21"/>
    <w:qFormat/>
    <w:rsid w:val="00C852E2"/>
    <w:rPr>
      <w:i/>
      <w:iCs/>
      <w:color w:val="0F4761" w:themeColor="accent1" w:themeShade="BF"/>
    </w:rPr>
  </w:style>
  <w:style w:type="paragraph" w:styleId="IntenseQuote">
    <w:name w:val="Intense Quote"/>
    <w:basedOn w:val="Normal"/>
    <w:next w:val="Normal"/>
    <w:link w:val="IntenseQuoteChar"/>
    <w:uiPriority w:val="30"/>
    <w:qFormat/>
    <w:rsid w:val="00C852E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852E2"/>
    <w:rPr>
      <w:i/>
      <w:iCs/>
      <w:color w:val="0F4761" w:themeColor="accent1" w:themeShade="BF"/>
    </w:rPr>
  </w:style>
  <w:style w:type="character" w:styleId="IntenseReference">
    <w:name w:val="Intense Reference"/>
    <w:basedOn w:val="DefaultParagraphFont"/>
    <w:uiPriority w:val="32"/>
    <w:qFormat/>
    <w:rsid w:val="00C852E2"/>
    <w:rPr>
      <w:b/>
      <w:bCs/>
      <w:smallCaps/>
      <w:color w:val="0F4761" w:themeColor="accent1" w:themeShade="BF"/>
      <w:spacing w:val="5"/>
    </w:rPr>
  </w:style>
  <w:style w:type="character" w:styleId="Hyperlink">
    <w:name w:val="Hyperlink"/>
    <w:basedOn w:val="DefaultParagraphFont"/>
    <w:uiPriority w:val="99"/>
    <w:unhideWhenUsed/>
    <w:rsid w:val="008F5A69"/>
    <w:rPr>
      <w:color w:val="467886" w:themeColor="hyperlink"/>
      <w:u w:val="single"/>
    </w:rPr>
  </w:style>
  <w:style w:type="character" w:styleId="UnresolvedMention">
    <w:name w:val="Unresolved Mention"/>
    <w:basedOn w:val="DefaultParagraphFont"/>
    <w:uiPriority w:val="99"/>
    <w:semiHidden/>
    <w:unhideWhenUsed/>
    <w:rsid w:val="008F5A69"/>
    <w:rPr>
      <w:color w:val="605E5C"/>
      <w:shd w:val="clear" w:color="auto" w:fill="E1DFDD"/>
    </w:rPr>
  </w:style>
  <w:style w:type="paragraph" w:styleId="Header">
    <w:name w:val="header"/>
    <w:basedOn w:val="Normal"/>
    <w:link w:val="HeaderChar"/>
    <w:uiPriority w:val="99"/>
    <w:unhideWhenUsed/>
    <w:rsid w:val="00542180"/>
    <w:pPr>
      <w:tabs>
        <w:tab w:val="center" w:pos="4536"/>
        <w:tab w:val="right" w:pos="9072"/>
      </w:tabs>
      <w:spacing w:after="0" w:line="240" w:lineRule="auto"/>
    </w:pPr>
  </w:style>
  <w:style w:type="character" w:customStyle="1" w:styleId="HeaderChar">
    <w:name w:val="Header Char"/>
    <w:basedOn w:val="DefaultParagraphFont"/>
    <w:link w:val="Header"/>
    <w:uiPriority w:val="99"/>
    <w:rsid w:val="00542180"/>
  </w:style>
  <w:style w:type="paragraph" w:styleId="Footer">
    <w:name w:val="footer"/>
    <w:basedOn w:val="Normal"/>
    <w:link w:val="FooterChar"/>
    <w:uiPriority w:val="99"/>
    <w:unhideWhenUsed/>
    <w:rsid w:val="00542180"/>
    <w:pPr>
      <w:tabs>
        <w:tab w:val="center" w:pos="4536"/>
        <w:tab w:val="right" w:pos="9072"/>
      </w:tabs>
      <w:spacing w:after="0" w:line="240" w:lineRule="auto"/>
    </w:pPr>
  </w:style>
  <w:style w:type="character" w:customStyle="1" w:styleId="FooterChar">
    <w:name w:val="Footer Char"/>
    <w:basedOn w:val="DefaultParagraphFont"/>
    <w:link w:val="Footer"/>
    <w:uiPriority w:val="99"/>
    <w:rsid w:val="005421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mfe.gov.ro/" TargetMode="External"/><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20</TotalTime>
  <Pages>3</Pages>
  <Words>209</Words>
  <Characters>1215</Characters>
  <Application>Microsoft Office Word</Application>
  <DocSecurity>0</DocSecurity>
  <Lines>10</Lines>
  <Paragraphs>2</Paragraphs>
  <ScaleCrop>false</ScaleCrop>
  <Company/>
  <LinksUpToDate>false</LinksUpToDate>
  <CharactersWithSpaces>1422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Andra Mijaiche</dc:creator>
  <cp:keywords/>
  <dc:description/>
  <cp:lastModifiedBy>Andra Mijaiche</cp:lastModifiedBy>
  <cp:revision>22</cp:revision>
  <dcterms:created xsi:type="dcterms:W3CDTF">2026-04-27T13:18:00Z</dcterms:created>
  <dcterms:modified xsi:type="dcterms:W3CDTF">2026-04-27T13:43:00Z</dcterms:modified>
</cp:coreProperties>
</file>